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22E74382"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F116D2">
        <w:rPr>
          <w:b/>
          <w:noProof/>
          <w:sz w:val="24"/>
        </w:rPr>
        <w:t>8</w:t>
      </w:r>
      <w:r>
        <w:rPr>
          <w:b/>
          <w:noProof/>
          <w:sz w:val="24"/>
        </w:rPr>
        <w:t xml:space="preserve"> </w:t>
      </w:r>
      <w:r>
        <w:fldChar w:fldCharType="end"/>
      </w:r>
      <w:r>
        <w:rPr>
          <w:b/>
          <w:i/>
          <w:noProof/>
          <w:sz w:val="28"/>
        </w:rPr>
        <w:tab/>
      </w:r>
      <w:r w:rsidR="004C1645" w:rsidRPr="004C1645">
        <w:rPr>
          <w:rFonts w:eastAsia="SimSun"/>
          <w:b/>
          <w:i/>
          <w:noProof/>
          <w:sz w:val="28"/>
        </w:rPr>
        <w:t>S2-2</w:t>
      </w:r>
      <w:r w:rsidR="00606699">
        <w:rPr>
          <w:rFonts w:eastAsia="SimSun"/>
          <w:b/>
          <w:i/>
          <w:noProof/>
          <w:sz w:val="28"/>
        </w:rPr>
        <w:t>309462</w:t>
      </w:r>
    </w:p>
    <w:p w14:paraId="5A8FE4B7" w14:textId="4C3BDD77" w:rsidR="00B07158" w:rsidRDefault="00F116D2" w:rsidP="00B07158">
      <w:pPr>
        <w:pStyle w:val="CRCoverPage"/>
        <w:tabs>
          <w:tab w:val="right" w:pos="9639"/>
        </w:tabs>
        <w:outlineLvl w:val="0"/>
        <w:rPr>
          <w:b/>
          <w:noProof/>
          <w:sz w:val="24"/>
        </w:rPr>
      </w:pPr>
      <w:r>
        <w:rPr>
          <w:b/>
          <w:noProof/>
          <w:sz w:val="24"/>
        </w:rPr>
        <w:t>21</w:t>
      </w:r>
      <w:r w:rsidR="00430FCE">
        <w:rPr>
          <w:b/>
          <w:noProof/>
          <w:sz w:val="24"/>
        </w:rPr>
        <w:t>-2</w:t>
      </w:r>
      <w:r>
        <w:rPr>
          <w:b/>
          <w:noProof/>
          <w:sz w:val="24"/>
        </w:rPr>
        <w:t>5</w:t>
      </w:r>
      <w:r w:rsidR="00851778">
        <w:rPr>
          <w:b/>
          <w:noProof/>
          <w:sz w:val="24"/>
        </w:rPr>
        <w:t xml:space="preserve"> </w:t>
      </w:r>
      <w:r>
        <w:rPr>
          <w:b/>
          <w:noProof/>
          <w:sz w:val="24"/>
        </w:rPr>
        <w:t>Aug</w:t>
      </w:r>
      <w:r w:rsidR="00A04788">
        <w:rPr>
          <w:b/>
          <w:noProof/>
          <w:sz w:val="24"/>
        </w:rPr>
        <w:t xml:space="preserve"> </w:t>
      </w:r>
      <w:r w:rsidR="00851778">
        <w:rPr>
          <w:b/>
          <w:noProof/>
          <w:sz w:val="24"/>
        </w:rPr>
        <w:t>2023</w:t>
      </w:r>
      <w:r w:rsidR="00A04788">
        <w:rPr>
          <w:b/>
          <w:noProof/>
          <w:sz w:val="24"/>
        </w:rPr>
        <w:t xml:space="preserve">, </w:t>
      </w:r>
      <w:r>
        <w:rPr>
          <w:b/>
          <w:noProof/>
          <w:sz w:val="24"/>
        </w:rPr>
        <w:t>Goteb</w:t>
      </w:r>
      <w:r w:rsidR="00A659B3">
        <w:rPr>
          <w:b/>
          <w:noProof/>
          <w:sz w:val="24"/>
        </w:rPr>
        <w:t>o</w:t>
      </w:r>
      <w:r>
        <w:rPr>
          <w:b/>
          <w:noProof/>
          <w:sz w:val="24"/>
        </w:rPr>
        <w:t>rg</w:t>
      </w:r>
      <w:r w:rsidR="00A04788">
        <w:rPr>
          <w:b/>
          <w:noProof/>
          <w:sz w:val="24"/>
        </w:rPr>
        <w:t xml:space="preserve">, </w:t>
      </w:r>
      <w:r>
        <w:rPr>
          <w:b/>
          <w:noProof/>
          <w:sz w:val="24"/>
        </w:rPr>
        <w:t>Sweden</w:t>
      </w:r>
      <w:r w:rsidR="00606699">
        <w:rPr>
          <w:b/>
          <w:noProof/>
          <w:sz w:val="24"/>
        </w:rPr>
        <w:t xml:space="preserve">                                           (revision of S2-2309064)</w:t>
      </w:r>
      <w:r w:rsidR="00B0715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4A88E4A6" w:rsidR="001E41F3" w:rsidRPr="00410371" w:rsidRDefault="00154DEE" w:rsidP="00167104">
            <w:pPr>
              <w:pStyle w:val="CRCoverPage"/>
              <w:spacing w:after="0"/>
              <w:jc w:val="center"/>
              <w:rPr>
                <w:noProof/>
              </w:rPr>
            </w:pPr>
            <w:r>
              <w:rPr>
                <w:b/>
                <w:noProof/>
                <w:sz w:val="28"/>
              </w:rPr>
              <w:t>4839</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6398A69" w:rsidR="001E41F3" w:rsidRPr="00410371" w:rsidRDefault="00CF6B43" w:rsidP="006D18D3">
            <w:pPr>
              <w:pStyle w:val="CRCoverPage"/>
              <w:spacing w:after="0"/>
              <w:jc w:val="center"/>
              <w:rPr>
                <w:b/>
                <w:noProof/>
              </w:rPr>
            </w:pPr>
            <w:r>
              <w:rPr>
                <w:b/>
                <w:noProof/>
                <w:sz w:val="28"/>
              </w:rPr>
              <w:t>1</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2620FCAE"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EC028D">
              <w:rPr>
                <w:b/>
                <w:noProof/>
                <w:sz w:val="28"/>
              </w:rPr>
              <w:t>2</w:t>
            </w:r>
            <w:r w:rsidRPr="00085F0A">
              <w:rPr>
                <w:b/>
                <w:noProof/>
                <w:sz w:val="28"/>
              </w:rPr>
              <w:t>.</w:t>
            </w:r>
            <w:r w:rsidR="005F57A8">
              <w:rPr>
                <w:b/>
                <w:noProof/>
                <w:sz w:val="28"/>
              </w:rPr>
              <w:t>2</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41E16AA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01"/>
        <w:gridCol w:w="144"/>
        <w:gridCol w:w="1035"/>
        <w:gridCol w:w="284"/>
        <w:gridCol w:w="563"/>
        <w:gridCol w:w="1699"/>
        <w:gridCol w:w="567"/>
        <w:gridCol w:w="147"/>
        <w:gridCol w:w="277"/>
        <w:gridCol w:w="993"/>
        <w:gridCol w:w="2130"/>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E6C18">
        <w:tc>
          <w:tcPr>
            <w:tcW w:w="1801"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839" w:type="dxa"/>
            <w:gridSpan w:val="10"/>
            <w:tcBorders>
              <w:top w:val="single" w:sz="4" w:space="0" w:color="auto"/>
              <w:right w:val="single" w:sz="4" w:space="0" w:color="auto"/>
            </w:tcBorders>
            <w:shd w:val="pct30" w:color="FFFF00" w:fill="auto"/>
          </w:tcPr>
          <w:p w14:paraId="1500D8A0" w14:textId="3C2589A4" w:rsidR="001E41F3" w:rsidRDefault="00F116D2" w:rsidP="00481B68">
            <w:pPr>
              <w:pStyle w:val="CRCoverPage"/>
              <w:spacing w:after="0"/>
              <w:rPr>
                <w:noProof/>
              </w:rPr>
            </w:pPr>
            <w:r w:rsidRPr="00F116D2">
              <w:rPr>
                <w:noProof/>
              </w:rPr>
              <w:t>Clarifications on NSAC for maximum number of UEs with at least one PDU SessionPDN Connection</w:t>
            </w:r>
          </w:p>
        </w:tc>
      </w:tr>
      <w:tr w:rsidR="001E41F3" w14:paraId="5F922F63" w14:textId="77777777" w:rsidTr="005E6C18">
        <w:tc>
          <w:tcPr>
            <w:tcW w:w="1801" w:type="dxa"/>
            <w:tcBorders>
              <w:left w:val="single" w:sz="4" w:space="0" w:color="auto"/>
            </w:tcBorders>
          </w:tcPr>
          <w:p w14:paraId="323FE8D6" w14:textId="77777777" w:rsidR="001E41F3" w:rsidRDefault="001E41F3">
            <w:pPr>
              <w:pStyle w:val="CRCoverPage"/>
              <w:spacing w:after="0"/>
              <w:rPr>
                <w:b/>
                <w:i/>
                <w:noProof/>
                <w:sz w:val="8"/>
                <w:szCs w:val="8"/>
              </w:rPr>
            </w:pPr>
          </w:p>
        </w:tc>
        <w:tc>
          <w:tcPr>
            <w:tcW w:w="7839"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E6C18">
        <w:tc>
          <w:tcPr>
            <w:tcW w:w="1801"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839" w:type="dxa"/>
            <w:gridSpan w:val="10"/>
            <w:tcBorders>
              <w:right w:val="single" w:sz="4" w:space="0" w:color="auto"/>
            </w:tcBorders>
            <w:shd w:val="pct30" w:color="FFFF00" w:fill="auto"/>
          </w:tcPr>
          <w:p w14:paraId="18776175" w14:textId="39DBE1D4" w:rsidR="001E41F3" w:rsidRPr="00C020E8" w:rsidRDefault="0030283F" w:rsidP="00481B68">
            <w:pPr>
              <w:pStyle w:val="CRCoverPage"/>
              <w:spacing w:after="0"/>
              <w:rPr>
                <w:noProof/>
                <w:lang w:val="en-US" w:eastAsia="zh-CN"/>
              </w:rPr>
            </w:pPr>
            <w:r>
              <w:rPr>
                <w:noProof/>
                <w:lang w:eastAsia="zh-CN"/>
              </w:rPr>
              <w:t>Samsung</w:t>
            </w:r>
          </w:p>
        </w:tc>
      </w:tr>
      <w:tr w:rsidR="001E41F3" w14:paraId="6989E12A" w14:textId="77777777" w:rsidTr="005E6C18">
        <w:tc>
          <w:tcPr>
            <w:tcW w:w="1801"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839"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E6C18">
        <w:tc>
          <w:tcPr>
            <w:tcW w:w="1801" w:type="dxa"/>
            <w:tcBorders>
              <w:left w:val="single" w:sz="4" w:space="0" w:color="auto"/>
            </w:tcBorders>
          </w:tcPr>
          <w:p w14:paraId="698FF92C" w14:textId="77777777" w:rsidR="001E41F3" w:rsidRDefault="001E41F3">
            <w:pPr>
              <w:pStyle w:val="CRCoverPage"/>
              <w:spacing w:after="0"/>
              <w:rPr>
                <w:b/>
                <w:i/>
                <w:noProof/>
                <w:sz w:val="8"/>
                <w:szCs w:val="8"/>
              </w:rPr>
            </w:pPr>
          </w:p>
        </w:tc>
        <w:tc>
          <w:tcPr>
            <w:tcW w:w="7839"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E6C18">
        <w:tc>
          <w:tcPr>
            <w:tcW w:w="1801"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725" w:type="dxa"/>
            <w:gridSpan w:val="5"/>
            <w:shd w:val="pct30" w:color="FFFF00" w:fill="auto"/>
          </w:tcPr>
          <w:p w14:paraId="53E711C2" w14:textId="598923AD" w:rsidR="001E41F3" w:rsidRPr="00ED440A" w:rsidRDefault="00B84CC4" w:rsidP="007D2FB8">
            <w:pPr>
              <w:pStyle w:val="CRCoverPage"/>
              <w:spacing w:after="0"/>
              <w:rPr>
                <w:noProof/>
                <w:highlight w:val="yellow"/>
              </w:rPr>
            </w:pPr>
            <w:r w:rsidRPr="00B84CC4">
              <w:rPr>
                <w:noProof/>
              </w:rPr>
              <w:t>eN</w:t>
            </w:r>
            <w:r w:rsidR="00DB5D53">
              <w:rPr>
                <w:noProof/>
              </w:rPr>
              <w:t>SAC</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45DF7CC6" w14:textId="309D454A" w:rsidR="001E41F3" w:rsidRPr="00B84CC4" w:rsidRDefault="00681CCE" w:rsidP="00F116D2">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1D66C1">
              <w:rPr>
                <w:noProof/>
              </w:rPr>
              <w:t>0</w:t>
            </w:r>
            <w:r w:rsidR="00F116D2">
              <w:rPr>
                <w:noProof/>
              </w:rPr>
              <w:t>8</w:t>
            </w:r>
            <w:r w:rsidR="00F34B34" w:rsidRPr="00B84CC4">
              <w:rPr>
                <w:noProof/>
              </w:rPr>
              <w:t>-</w:t>
            </w:r>
            <w:r w:rsidRPr="00B84CC4">
              <w:rPr>
                <w:noProof/>
              </w:rPr>
              <w:fldChar w:fldCharType="end"/>
            </w:r>
            <w:r w:rsidR="001D66C1">
              <w:rPr>
                <w:noProof/>
              </w:rPr>
              <w:t>1</w:t>
            </w:r>
            <w:r w:rsidR="00F116D2">
              <w:rPr>
                <w:noProof/>
              </w:rPr>
              <w:t>1</w:t>
            </w:r>
          </w:p>
        </w:tc>
      </w:tr>
      <w:tr w:rsidR="001E41F3" w14:paraId="16E94019" w14:textId="77777777" w:rsidTr="005E6C18">
        <w:tc>
          <w:tcPr>
            <w:tcW w:w="1801" w:type="dxa"/>
            <w:tcBorders>
              <w:left w:val="single" w:sz="4" w:space="0" w:color="auto"/>
            </w:tcBorders>
          </w:tcPr>
          <w:p w14:paraId="26E39550" w14:textId="77777777" w:rsidR="001E41F3" w:rsidRDefault="001E41F3">
            <w:pPr>
              <w:pStyle w:val="CRCoverPage"/>
              <w:spacing w:after="0"/>
              <w:rPr>
                <w:b/>
                <w:i/>
                <w:noProof/>
                <w:sz w:val="8"/>
                <w:szCs w:val="8"/>
              </w:rPr>
            </w:pPr>
          </w:p>
        </w:tc>
        <w:tc>
          <w:tcPr>
            <w:tcW w:w="2026" w:type="dxa"/>
            <w:gridSpan w:val="4"/>
          </w:tcPr>
          <w:p w14:paraId="03E3D7FC" w14:textId="77777777" w:rsidR="001E41F3" w:rsidRDefault="001E41F3">
            <w:pPr>
              <w:pStyle w:val="CRCoverPage"/>
              <w:spacing w:after="0"/>
              <w:rPr>
                <w:noProof/>
                <w:sz w:val="8"/>
                <w:szCs w:val="8"/>
              </w:rPr>
            </w:pPr>
          </w:p>
        </w:tc>
        <w:tc>
          <w:tcPr>
            <w:tcW w:w="2266"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30"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E6C18">
        <w:trPr>
          <w:cantSplit/>
        </w:trPr>
        <w:tc>
          <w:tcPr>
            <w:tcW w:w="1801"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144" w:type="dxa"/>
            <w:shd w:val="pct30" w:color="FFFF00" w:fill="auto"/>
          </w:tcPr>
          <w:p w14:paraId="54FD2C01" w14:textId="0DE62FD4" w:rsidR="001E41F3" w:rsidRDefault="00F116D2" w:rsidP="00F116D2">
            <w:pPr>
              <w:pStyle w:val="CRCoverPage"/>
              <w:spacing w:after="0"/>
              <w:ind w:right="-609"/>
              <w:rPr>
                <w:b/>
                <w:noProof/>
              </w:rPr>
            </w:pPr>
            <w:r>
              <w:rPr>
                <w:b/>
                <w:noProof/>
              </w:rPr>
              <w:t>F</w:t>
            </w:r>
          </w:p>
        </w:tc>
        <w:tc>
          <w:tcPr>
            <w:tcW w:w="4148"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E6C18">
        <w:tc>
          <w:tcPr>
            <w:tcW w:w="1801"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716"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3"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E6C18">
        <w:tc>
          <w:tcPr>
            <w:tcW w:w="1801" w:type="dxa"/>
          </w:tcPr>
          <w:p w14:paraId="6F17CF31" w14:textId="77777777" w:rsidR="001E41F3" w:rsidRDefault="001E41F3">
            <w:pPr>
              <w:pStyle w:val="CRCoverPage"/>
              <w:spacing w:after="0"/>
              <w:rPr>
                <w:b/>
                <w:i/>
                <w:noProof/>
                <w:sz w:val="8"/>
                <w:szCs w:val="8"/>
              </w:rPr>
            </w:pPr>
          </w:p>
        </w:tc>
        <w:tc>
          <w:tcPr>
            <w:tcW w:w="7839" w:type="dxa"/>
            <w:gridSpan w:val="10"/>
          </w:tcPr>
          <w:p w14:paraId="7F746EAD" w14:textId="77777777" w:rsidR="001E41F3" w:rsidRDefault="001E41F3">
            <w:pPr>
              <w:pStyle w:val="CRCoverPage"/>
              <w:spacing w:after="0"/>
              <w:rPr>
                <w:noProof/>
                <w:sz w:val="8"/>
                <w:szCs w:val="8"/>
              </w:rPr>
            </w:pPr>
          </w:p>
        </w:tc>
      </w:tr>
      <w:tr w:rsidR="001E41F3" w14:paraId="331BEA21" w14:textId="77777777" w:rsidTr="005E6C18">
        <w:tc>
          <w:tcPr>
            <w:tcW w:w="1945"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7695" w:type="dxa"/>
            <w:gridSpan w:val="9"/>
            <w:tcBorders>
              <w:top w:val="single" w:sz="4" w:space="0" w:color="auto"/>
              <w:right w:val="single" w:sz="4" w:space="0" w:color="auto"/>
            </w:tcBorders>
            <w:shd w:val="pct30" w:color="FFFF00" w:fill="auto"/>
          </w:tcPr>
          <w:p w14:paraId="40FC01CF" w14:textId="05D016FF" w:rsidR="00582BEA" w:rsidRDefault="005E6C18" w:rsidP="00893717">
            <w:pPr>
              <w:pStyle w:val="CRCoverPage"/>
              <w:spacing w:after="0"/>
            </w:pPr>
            <w:r>
              <w:t>In the SA2#157 meeting it was agreed to have two options for SMF+PGW-C to address the requirement for NSAC with at least one PDU session/PDN connection in the system. The option 2 was introduced to optimise of sending just one PDU service operation instead of two separate UE service and PDU service operation. Hence in this proposal we propose to delete the below text from the spec</w:t>
            </w:r>
          </w:p>
          <w:p w14:paraId="3BFF99A9" w14:textId="57B6C7A1" w:rsidR="005E6C18" w:rsidRDefault="005E6C18" w:rsidP="00893717">
            <w:pPr>
              <w:pStyle w:val="CRCoverPage"/>
              <w:spacing w:after="0"/>
            </w:pPr>
          </w:p>
          <w:p w14:paraId="1A154029" w14:textId="0F08F20B" w:rsidR="005E6C18" w:rsidRPr="005E6C18" w:rsidRDefault="005E6C18" w:rsidP="00893717">
            <w:pPr>
              <w:pStyle w:val="CRCoverPage"/>
              <w:spacing w:after="0"/>
              <w:rPr>
                <w:i/>
              </w:rPr>
            </w:pPr>
            <w:r w:rsidRPr="005E6C18">
              <w:rPr>
                <w:i/>
                <w:highlight w:val="yellow"/>
              </w:rPr>
              <w:t>As an optimization option, the SMF+PGW-C can be configured not to trigger the Nnsacf_NSAC_NumOfUEsUpdate_Request to NSACF</w:t>
            </w:r>
            <w:r>
              <w:rPr>
                <w:i/>
              </w:rPr>
              <w:t>.</w:t>
            </w:r>
          </w:p>
          <w:p w14:paraId="4D7BAB45" w14:textId="77777777" w:rsidR="009563CA" w:rsidRDefault="009563CA" w:rsidP="00893717">
            <w:pPr>
              <w:pStyle w:val="CRCoverPage"/>
              <w:spacing w:after="0"/>
            </w:pPr>
          </w:p>
          <w:p w14:paraId="52D6992A" w14:textId="0295F696" w:rsidR="009563CA" w:rsidRDefault="005E6C18" w:rsidP="00893717">
            <w:pPr>
              <w:pStyle w:val="CRCoverPage"/>
              <w:spacing w:after="0"/>
            </w:pPr>
            <w:r>
              <w:rPr>
                <w:noProof/>
              </w:rPr>
              <w:t xml:space="preserve">To avoid the confusion of NSAC for PDU sessions we propose to explicitly mention that </w:t>
            </w:r>
            <w:r>
              <w:t>Nnsacf_NSAC_NumOfPDUsUpdate_Request</w:t>
            </w:r>
            <w:r w:rsidR="00E17697">
              <w:t xml:space="preserve"> sh</w:t>
            </w:r>
            <w:r w:rsidR="00AB78B6">
              <w:t xml:space="preserve">all be sent by SMF+PGW-C in </w:t>
            </w:r>
            <w:r w:rsidR="00E17697">
              <w:t>option 1.</w:t>
            </w:r>
          </w:p>
          <w:p w14:paraId="6791B2CA" w14:textId="77777777" w:rsidR="009E2B14" w:rsidRDefault="009E2B14" w:rsidP="00893717">
            <w:pPr>
              <w:pStyle w:val="CRCoverPage"/>
              <w:spacing w:after="0"/>
            </w:pPr>
          </w:p>
          <w:p w14:paraId="0D7A97BD" w14:textId="3FC91769" w:rsidR="009E2B14" w:rsidRPr="00A5147A" w:rsidRDefault="009E2B14" w:rsidP="00893717">
            <w:pPr>
              <w:pStyle w:val="CRCoverPage"/>
              <w:spacing w:after="0"/>
              <w:rPr>
                <w:noProof/>
              </w:rPr>
            </w:pPr>
            <w:r>
              <w:t xml:space="preserve">Also the eNSAC </w:t>
            </w:r>
            <w:r w:rsidR="008C11ED">
              <w:t xml:space="preserve">feature </w:t>
            </w:r>
            <w:r>
              <w:rPr>
                <w:noProof/>
                <w:lang w:eastAsia="ko-KR"/>
              </w:rPr>
              <w:t>can be provided by the supporting NSACF and thus, the NSACF selection/discovery needs to be updated accordingly.</w:t>
            </w:r>
          </w:p>
        </w:tc>
      </w:tr>
      <w:tr w:rsidR="001E41F3" w14:paraId="5D3A919D" w14:textId="77777777" w:rsidTr="005E6C18">
        <w:tc>
          <w:tcPr>
            <w:tcW w:w="1945"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7695"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E6C18">
        <w:tc>
          <w:tcPr>
            <w:tcW w:w="1945"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7695" w:type="dxa"/>
            <w:gridSpan w:val="9"/>
            <w:tcBorders>
              <w:right w:val="single" w:sz="4" w:space="0" w:color="auto"/>
            </w:tcBorders>
            <w:shd w:val="pct30" w:color="FFFF00" w:fill="auto"/>
          </w:tcPr>
          <w:p w14:paraId="5DCE9ABD" w14:textId="2373C8F2" w:rsidR="00E17697" w:rsidRDefault="00E17697" w:rsidP="00E17697">
            <w:pPr>
              <w:pStyle w:val="CRCoverPage"/>
              <w:spacing w:after="0"/>
              <w:rPr>
                <w:i/>
              </w:rPr>
            </w:pPr>
            <w:r>
              <w:t xml:space="preserve">1) Delete the text </w:t>
            </w:r>
            <w:r w:rsidRPr="00E17697">
              <w:rPr>
                <w:i/>
              </w:rPr>
              <w:t>“As an optimization option, the SMF+PGW-C can be configured not to trigger the Nnsacf_NSAC_NumOfUEsUpdate_Request to NSACF”</w:t>
            </w:r>
          </w:p>
          <w:p w14:paraId="71DE762B" w14:textId="4E67BBD7" w:rsidR="00E17697" w:rsidRDefault="00E17697" w:rsidP="00E17697">
            <w:pPr>
              <w:pStyle w:val="CRCoverPage"/>
              <w:spacing w:after="0"/>
            </w:pPr>
            <w:r>
              <w:rPr>
                <w:i/>
              </w:rPr>
              <w:t xml:space="preserve">2) Clarify that SMF+PGW-C shall send </w:t>
            </w:r>
            <w:r>
              <w:t>Nnsacf_NSAC_NumOfPDUsUpdate_R</w:t>
            </w:r>
            <w:r w:rsidR="00AB78B6">
              <w:t>equest to NSACF for PDU session in Option 1</w:t>
            </w:r>
          </w:p>
          <w:p w14:paraId="7C9DFB06" w14:textId="15DCDB50" w:rsidR="00805BFD" w:rsidRDefault="00805BFD" w:rsidP="00E17697">
            <w:pPr>
              <w:pStyle w:val="CRCoverPage"/>
              <w:spacing w:after="0"/>
            </w:pPr>
            <w:r>
              <w:t>3) NSACF will have configuration to apply NSAC for maximum number of UE with at least one PDU session/PDN connection based on option 1 or option 2</w:t>
            </w:r>
          </w:p>
          <w:p w14:paraId="003A732F" w14:textId="3A8B873F" w:rsidR="00131807" w:rsidRPr="00137F01" w:rsidRDefault="00C12C89" w:rsidP="009E2B14">
            <w:pPr>
              <w:pStyle w:val="CRCoverPage"/>
              <w:spacing w:after="0"/>
              <w:rPr>
                <w:noProof/>
              </w:rPr>
            </w:pPr>
            <w:del w:id="1" w:author="Ashok" w:date="2023-08-23T09:22:00Z">
              <w:r w:rsidDel="00833CEA">
                <w:delText>4</w:delText>
              </w:r>
              <w:r w:rsidR="009E2B14" w:rsidDel="00833CEA">
                <w:delText xml:space="preserve">) </w:delText>
              </w:r>
              <w:r w:rsidR="009E2B14" w:rsidRPr="008B15AB" w:rsidDel="00833CEA">
                <w:rPr>
                  <w:noProof/>
                  <w:lang w:eastAsia="ko-KR"/>
                </w:rPr>
                <w:delText>NSACF discovery and selection</w:delText>
              </w:r>
              <w:r w:rsidR="009E2B14" w:rsidDel="00833CEA">
                <w:rPr>
                  <w:noProof/>
                  <w:lang w:eastAsia="ko-KR"/>
                </w:rPr>
                <w:delText>, a</w:delText>
              </w:r>
              <w:r w:rsidR="009E2B14" w:rsidDel="00833CEA">
                <w:rPr>
                  <w:rFonts w:hint="eastAsia"/>
                  <w:noProof/>
                  <w:lang w:eastAsia="ko-KR"/>
                </w:rPr>
                <w:delText xml:space="preserve">dd </w:delText>
              </w:r>
              <w:r w:rsidR="009E2B14" w:rsidDel="00833CEA">
                <w:rPr>
                  <w:noProof/>
                  <w:lang w:eastAsia="ko-KR"/>
                </w:rPr>
                <w:delText xml:space="preserve">the new functionality in the </w:delText>
              </w:r>
              <w:r w:rsidR="009E2B14" w:rsidDel="00833CEA">
                <w:delText>NSACF service capabilities</w:delText>
              </w:r>
            </w:del>
          </w:p>
        </w:tc>
      </w:tr>
      <w:tr w:rsidR="00131807" w14:paraId="5358CAFC" w14:textId="77777777" w:rsidTr="005E6C18">
        <w:tc>
          <w:tcPr>
            <w:tcW w:w="1945"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7695"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E6C18">
        <w:tc>
          <w:tcPr>
            <w:tcW w:w="1945"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7695" w:type="dxa"/>
            <w:gridSpan w:val="9"/>
            <w:tcBorders>
              <w:bottom w:val="single" w:sz="4" w:space="0" w:color="auto"/>
              <w:right w:val="single" w:sz="4" w:space="0" w:color="auto"/>
            </w:tcBorders>
            <w:shd w:val="pct30" w:color="FFFF00" w:fill="auto"/>
          </w:tcPr>
          <w:p w14:paraId="354D1998" w14:textId="04037661" w:rsidR="00131807" w:rsidRPr="009A4039" w:rsidRDefault="00E17697" w:rsidP="009563CA">
            <w:pPr>
              <w:pStyle w:val="CRCoverPage"/>
              <w:spacing w:after="0"/>
              <w:rPr>
                <w:noProof/>
              </w:rPr>
            </w:pPr>
            <w:r>
              <w:rPr>
                <w:noProof/>
              </w:rPr>
              <w:t>Specification will not be clear.</w:t>
            </w:r>
          </w:p>
        </w:tc>
      </w:tr>
      <w:tr w:rsidR="00131807" w14:paraId="6159837A" w14:textId="77777777" w:rsidTr="005E6C18">
        <w:tc>
          <w:tcPr>
            <w:tcW w:w="1945" w:type="dxa"/>
            <w:gridSpan w:val="2"/>
          </w:tcPr>
          <w:p w14:paraId="2B350286" w14:textId="77777777" w:rsidR="00131807" w:rsidRDefault="00131807" w:rsidP="00131807">
            <w:pPr>
              <w:pStyle w:val="CRCoverPage"/>
              <w:spacing w:after="0"/>
              <w:rPr>
                <w:b/>
                <w:i/>
                <w:noProof/>
                <w:sz w:val="8"/>
                <w:szCs w:val="8"/>
              </w:rPr>
            </w:pPr>
          </w:p>
        </w:tc>
        <w:tc>
          <w:tcPr>
            <w:tcW w:w="7695"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E6C18">
        <w:trPr>
          <w:trHeight w:val="277"/>
        </w:trPr>
        <w:tc>
          <w:tcPr>
            <w:tcW w:w="1945"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7695" w:type="dxa"/>
            <w:gridSpan w:val="9"/>
            <w:tcBorders>
              <w:top w:val="single" w:sz="4" w:space="0" w:color="auto"/>
              <w:right w:val="single" w:sz="4" w:space="0" w:color="auto"/>
            </w:tcBorders>
            <w:shd w:val="pct30" w:color="FFFF00" w:fill="auto"/>
          </w:tcPr>
          <w:p w14:paraId="58BD50ED" w14:textId="5F2A6690" w:rsidR="00131807" w:rsidRPr="00ED440A" w:rsidRDefault="00D51986" w:rsidP="00D51986">
            <w:pPr>
              <w:pStyle w:val="CRCoverPage"/>
              <w:spacing w:after="0"/>
              <w:rPr>
                <w:noProof/>
                <w:highlight w:val="green"/>
                <w:lang w:eastAsia="zh-CN"/>
              </w:rPr>
            </w:pPr>
            <w:r>
              <w:rPr>
                <w:lang w:eastAsia="zh-CN"/>
              </w:rPr>
              <w:t>5.15.</w:t>
            </w:r>
            <w:r w:rsidR="00F116D2">
              <w:rPr>
                <w:lang w:eastAsia="zh-CN"/>
              </w:rPr>
              <w:t>11.5a</w:t>
            </w:r>
            <w:r w:rsidR="008C11ED">
              <w:rPr>
                <w:lang w:eastAsia="zh-CN"/>
              </w:rPr>
              <w:t>, 6.3.22</w:t>
            </w:r>
          </w:p>
        </w:tc>
      </w:tr>
      <w:tr w:rsidR="00131807" w14:paraId="04A0126F" w14:textId="77777777" w:rsidTr="005E6C18">
        <w:tc>
          <w:tcPr>
            <w:tcW w:w="1945"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7695"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E6C18">
        <w:tc>
          <w:tcPr>
            <w:tcW w:w="1945"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1035"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6" w:type="dxa"/>
            <w:gridSpan w:val="4"/>
          </w:tcPr>
          <w:p w14:paraId="38D82572" w14:textId="519D34AD" w:rsidR="00131807" w:rsidRDefault="002F4585" w:rsidP="00131807">
            <w:pPr>
              <w:pStyle w:val="CRCoverPage"/>
              <w:tabs>
                <w:tab w:val="right" w:pos="2893"/>
              </w:tabs>
              <w:spacing w:after="0"/>
              <w:rPr>
                <w:noProof/>
              </w:rPr>
            </w:pPr>
            <w:r>
              <w:rPr>
                <w:noProof/>
              </w:rPr>
              <w:t xml:space="preserve"> </w:t>
            </w:r>
          </w:p>
        </w:tc>
        <w:tc>
          <w:tcPr>
            <w:tcW w:w="3400"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E6C18">
        <w:tc>
          <w:tcPr>
            <w:tcW w:w="1945"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1035"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0"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E6C18">
        <w:tc>
          <w:tcPr>
            <w:tcW w:w="1945"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lastRenderedPageBreak/>
              <w:t>affected:</w:t>
            </w:r>
          </w:p>
        </w:tc>
        <w:tc>
          <w:tcPr>
            <w:tcW w:w="1035"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0"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E6C18">
        <w:tc>
          <w:tcPr>
            <w:tcW w:w="1945"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1035"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0"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5E6C18">
        <w:tc>
          <w:tcPr>
            <w:tcW w:w="1945"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7695"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5E6C18">
        <w:tc>
          <w:tcPr>
            <w:tcW w:w="1945"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7695"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5E6C18">
        <w:tc>
          <w:tcPr>
            <w:tcW w:w="1945"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7695"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5E6C18">
        <w:tc>
          <w:tcPr>
            <w:tcW w:w="1945"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7695"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7B6DC727" w14:textId="77777777" w:rsidR="00F116D2" w:rsidRDefault="00F116D2" w:rsidP="00F116D2">
      <w:pPr>
        <w:pStyle w:val="Heading4"/>
      </w:pPr>
      <w:bookmarkStart w:id="29" w:name="_Toc138309325"/>
      <w:bookmarkStart w:id="30" w:name="_Toc131516673"/>
      <w:bookmarkStart w:id="31" w:name="_Toc20149913"/>
      <w:bookmarkStart w:id="32" w:name="_Toc27846712"/>
      <w:bookmarkStart w:id="33" w:name="_Toc36187843"/>
      <w:bookmarkStart w:id="34" w:name="_Toc45183747"/>
      <w:bookmarkStart w:id="35" w:name="_Toc47342589"/>
      <w:bookmarkStart w:id="36" w:name="_Toc51769290"/>
      <w:bookmarkStart w:id="37" w:name="_Toc122440398"/>
      <w:bookmarkStart w:id="38" w:name="_Toc122440391"/>
      <w:bookmarkStart w:id="39" w:name="_Toc20203943"/>
      <w:bookmarkStart w:id="40" w:name="_Toc27894628"/>
      <w:bookmarkStart w:id="41" w:name="_Toc36191695"/>
      <w:bookmarkStart w:id="42" w:name="_Toc45192781"/>
      <w:bookmarkStart w:id="43" w:name="_Toc47592413"/>
      <w:bookmarkStart w:id="44" w:name="_Toc51834494"/>
      <w:bookmarkStart w:id="45" w:name="_Toc106193367"/>
      <w:bookmarkStart w:id="46" w:name="_Toc20149919"/>
      <w:bookmarkStart w:id="47" w:name="_Toc27846718"/>
      <w:bookmarkStart w:id="48" w:name="_Toc36187849"/>
      <w:bookmarkStart w:id="49" w:name="_Toc45183753"/>
      <w:bookmarkStart w:id="50" w:name="_Toc47342595"/>
      <w:bookmarkStart w:id="51" w:name="_Toc51769296"/>
      <w:bookmarkStart w:id="52" w:name="_Toc98857014"/>
      <w:bookmarkEnd w:id="2"/>
      <w:bookmarkEnd w:id="3"/>
      <w:bookmarkEnd w:id="4"/>
      <w:bookmarkEnd w:id="5"/>
      <w:bookmarkEnd w:id="6"/>
      <w:bookmarkEnd w:id="7"/>
      <w:bookmarkEnd w:id="8"/>
      <w:r>
        <w:t>5.15.11.5a</w:t>
      </w:r>
      <w:r>
        <w:tab/>
        <w:t>Support of Network Slice Admission Control in 5GS for maximum number of UEs with at least one PDU Session/PDN Connection</w:t>
      </w:r>
      <w:bookmarkEnd w:id="29"/>
    </w:p>
    <w:p w14:paraId="3D7E24DF" w14:textId="7962E9F4" w:rsidR="00F116D2" w:rsidRDefault="00F116D2" w:rsidP="00F116D2">
      <w:r>
        <w:t>When EPS counting is required for a network slice and NSACF is configured with maximum number of UEs with at least one PDU Session/PDN Connection, the NSACF keeps track of the current number of UEs with at least one PDU session/PDN connection established on a network slice to ensure it does not exceed the maximum configured number.</w:t>
      </w:r>
    </w:p>
    <w:p w14:paraId="2B5942AC" w14:textId="77777777" w:rsidR="00F116D2" w:rsidRDefault="00F116D2" w:rsidP="00F116D2">
      <w:r>
        <w:t>To support the NSAC for maximum number of UEs with at least one PDU Session/PDN Connection, the SMF+PGW-C may be configured with one of the following options:</w:t>
      </w:r>
    </w:p>
    <w:p w14:paraId="1A5F9B26" w14:textId="634AEA94" w:rsidR="00F116D2" w:rsidRDefault="00F116D2" w:rsidP="00F116D2">
      <w:pPr>
        <w:pStyle w:val="B1"/>
      </w:pPr>
      <w:r>
        <w:t>-</w:t>
      </w:r>
      <w:r>
        <w:tab/>
      </w:r>
      <w:r w:rsidRPr="002506F3">
        <w:rPr>
          <w:b/>
          <w:bCs/>
        </w:rPr>
        <w:t xml:space="preserve">Option </w:t>
      </w:r>
      <w:r w:rsidRPr="005A13C0">
        <w:rPr>
          <w:b/>
          <w:bCs/>
        </w:rPr>
        <w:t>1:</w:t>
      </w:r>
      <w:r>
        <w:t xml:space="preserve"> Triggering an Nnsacf_NSAC_NumOfUEsUpdate_Request to NSACF for NSAC for maximum number of UEs when the UE establishes first PDU Session/PDN connection associated with the network slice in the SMF+PGW-C, or when the last PDU Session/PDN connection associated with the network slice is released. The NSACF performs admission control as described in clause 5.15.11.5 and the number of registered UE is replaced with number of UE with at least one PDU session/PDN connection. </w:t>
      </w:r>
      <w:ins w:id="53" w:author="Ashok" w:date="2023-08-09T12:21:00Z">
        <w:r w:rsidR="00C75D4C">
          <w:t>In this option SMF trigger</w:t>
        </w:r>
      </w:ins>
      <w:ins w:id="54" w:author="Ashok" w:date="2023-08-24T05:27:00Z">
        <w:r w:rsidR="00623560">
          <w:t>s</w:t>
        </w:r>
      </w:ins>
      <w:ins w:id="55" w:author="Ashok" w:date="2023-08-09T12:21:00Z">
        <w:r w:rsidR="00C75D4C">
          <w:t xml:space="preserve"> a separate </w:t>
        </w:r>
      </w:ins>
      <w:ins w:id="56" w:author="Ashok" w:date="2023-08-09T12:22:00Z">
        <w:r w:rsidR="00C75D4C">
          <w:t>Nnsacf_NSAC_NumOfPDUsUpdate_Request for</w:t>
        </w:r>
        <w:r w:rsidR="00623560">
          <w:t xml:space="preserve"> maximum number of PDU sessions </w:t>
        </w:r>
      </w:ins>
      <w:ins w:id="57" w:author="Ashok" w:date="2023-08-24T05:27:00Z">
        <w:r w:rsidR="00623560" w:rsidRPr="00623560">
          <w:rPr>
            <w:highlight w:val="green"/>
          </w:rPr>
          <w:t xml:space="preserve">when UE initiates a first </w:t>
        </w:r>
      </w:ins>
      <w:ins w:id="58" w:author="Ashok" w:date="2023-08-24T05:28:00Z">
        <w:r w:rsidR="00623560" w:rsidRPr="00623560">
          <w:rPr>
            <w:highlight w:val="green"/>
          </w:rPr>
          <w:t>PDU session/PDN connections</w:t>
        </w:r>
      </w:ins>
      <w:ins w:id="59" w:author="Ashok" w:date="2023-08-09T12:24:00Z">
        <w:r w:rsidR="00C9122C">
          <w:t>.</w:t>
        </w:r>
      </w:ins>
      <w:r w:rsidR="00C9122C">
        <w:t xml:space="preserve"> </w:t>
      </w:r>
      <w:r>
        <w:t>The AMF is not configured for this S-NSSAI to be subject to NSAC; or</w:t>
      </w:r>
    </w:p>
    <w:p w14:paraId="60CFD266" w14:textId="77777777" w:rsidR="00F116D2" w:rsidRDefault="00F116D2" w:rsidP="00F116D2">
      <w:pPr>
        <w:pStyle w:val="B1"/>
      </w:pPr>
      <w:r>
        <w:t>-</w:t>
      </w:r>
      <w:r>
        <w:tab/>
      </w:r>
      <w:r w:rsidRPr="002506F3">
        <w:rPr>
          <w:b/>
          <w:bCs/>
        </w:rPr>
        <w:t xml:space="preserve">Option </w:t>
      </w:r>
      <w:r w:rsidRPr="005A13C0">
        <w:rPr>
          <w:b/>
          <w:bCs/>
        </w:rPr>
        <w:t>2:</w:t>
      </w:r>
      <w:r>
        <w:t xml:space="preserve"> Triggering an Nnsacf_NSAC_NumOfPDUsUpdate_Request as described in clause 5.15.11.5 to NSACF and the NSACF performs admission control for the number of UEs with at least one PDU Session/PDN connection as follows:</w:t>
      </w:r>
    </w:p>
    <w:p w14:paraId="1FC78BD7" w14:textId="030E69B3" w:rsidR="00F116D2" w:rsidRDefault="00F116D2" w:rsidP="00F116D2">
      <w:pPr>
        <w:pStyle w:val="B2"/>
      </w:pPr>
      <w:r>
        <w:t>-</w:t>
      </w:r>
      <w:r>
        <w:tab/>
        <w:t xml:space="preserve">The NSACF supports handling both for the number of UEs with at least one PDU Session/PDN Connection and number of PDU session for the S-NSSAI that is subject to EPC interworking and NSAC. In this case the AMF is not configured for this S-NSSAI to be subject to NSAC. </w:t>
      </w:r>
      <w:del w:id="60" w:author="Ashok" w:date="2023-08-09T12:12:00Z">
        <w:r w:rsidDel="00E15B4E">
          <w:delText>As an optimization option, the SMF+PGW-C can be configured not to trigger the Nnsacf_NSAC_NumOfUEsUpdate_Request to NSACF.</w:delText>
        </w:r>
      </w:del>
      <w:bookmarkStart w:id="61" w:name="_GoBack"/>
      <w:bookmarkEnd w:id="61"/>
    </w:p>
    <w:p w14:paraId="454C8974" w14:textId="7B312589" w:rsidR="00F116D2" w:rsidRDefault="00F116D2" w:rsidP="00F116D2">
      <w:pPr>
        <w:pStyle w:val="B2"/>
      </w:pPr>
      <w:r>
        <w:t>-</w:t>
      </w:r>
      <w:r>
        <w:tab/>
        <w:t>When the NSACF receives request to increase the current number of PDU Session/PDN Connection established for the network slice, the NSACF checks whether this is the first PDU Session/PDN Connection associated with the network slice. If this is the first PDU Session/PDN Connection associated with the network slice the NSACF checks whether the maximum number of UEs with at least one PDU Session/PDN Connection has been reached. If the maximum number has not been reached then the NSACF increases the number of UE with at least one PDU session/PDN connection and add an entry for UE ID. If the maximum number of UEs has already been reached, unless operator policy implements a different action, the SMF+PGW-C rejects the PDU Session/PDN connection indicating the cause being the number of UEs in the network slice has been exceeded.</w:t>
      </w:r>
    </w:p>
    <w:p w14:paraId="2441F285" w14:textId="77777777" w:rsidR="00F116D2" w:rsidRDefault="00F116D2" w:rsidP="00F116D2">
      <w:pPr>
        <w:pStyle w:val="B2"/>
      </w:pPr>
      <w:r>
        <w:t>-</w:t>
      </w:r>
      <w:r>
        <w:tab/>
        <w:t>When the NSACF receives request to decrease the current number of PDU Session/PDN Connection established for the network slice, the NSACF locates the UE entry, checks whether this is the last PDU Session/PDN Connection associated with the network slice for the UE. If it is the last PDU Session/PDN Connection the NSACF decreases the number of UE with at least one PDU session/PDN connection and remove the associated UE entry.</w:t>
      </w:r>
    </w:p>
    <w:p w14:paraId="1101A7D2" w14:textId="77777777" w:rsidR="00F116D2" w:rsidRDefault="00F116D2" w:rsidP="00F116D2">
      <w:pPr>
        <w:pStyle w:val="NO"/>
      </w:pPr>
      <w:r>
        <w:t>NOTE 1:</w:t>
      </w:r>
      <w:r>
        <w:tab/>
        <w:t>A PLMN can deploy one of the above two options for a slice when EPS counting is required for a network slice and NSACF is configured with maximum number of UEs with at least one PDU Session/PDN Connection.</w:t>
      </w:r>
    </w:p>
    <w:p w14:paraId="36A21134" w14:textId="574680D3" w:rsidR="0011035C" w:rsidRDefault="0011035C" w:rsidP="0011035C">
      <w:pPr>
        <w:rPr>
          <w:ins w:id="62" w:author="Ashok" w:date="2023-08-11T17:11:00Z"/>
        </w:rPr>
      </w:pPr>
      <w:ins w:id="63" w:author="Ashok" w:date="2023-08-11T17:11:00Z">
        <w:r>
          <w:t xml:space="preserve">NSACF is configured with the information of whether the </w:t>
        </w:r>
      </w:ins>
      <w:ins w:id="64" w:author="Ashok" w:date="2023-08-11T17:12:00Z">
        <w:r>
          <w:t xml:space="preserve">NSAC for number of UEs with at least one PDU session/PDN connection is based </w:t>
        </w:r>
        <w:r w:rsidRPr="00623560">
          <w:rPr>
            <w:highlight w:val="green"/>
            <w:rPrChange w:id="65" w:author="Ashok" w:date="2023-08-24T05:30:00Z">
              <w:rPr/>
            </w:rPrChange>
          </w:rPr>
          <w:t xml:space="preserve">on </w:t>
        </w:r>
      </w:ins>
      <w:ins w:id="66" w:author="Ashok" w:date="2023-08-24T05:30:00Z">
        <w:r w:rsidR="00623560" w:rsidRPr="00623560">
          <w:rPr>
            <w:highlight w:val="green"/>
            <w:rPrChange w:id="67" w:author="Ashok" w:date="2023-08-24T05:30:00Z">
              <w:rPr/>
            </w:rPrChange>
          </w:rPr>
          <w:t>Option1 or Option 2</w:t>
        </w:r>
      </w:ins>
      <w:ins w:id="68" w:author="Ashok" w:date="2023-08-11T17:11:00Z">
        <w:r>
          <w:t>.</w:t>
        </w:r>
      </w:ins>
    </w:p>
    <w:p w14:paraId="078FCC0E" w14:textId="032A0698" w:rsidR="00F116D2" w:rsidRDefault="00F116D2" w:rsidP="00F116D2">
      <w:r>
        <w:t>In both options, the SMF+PGW-C provides the Access Type to the NSACF when triggering a request to increase or decrease or update the number of UEs with at least one PDU Session/PDN Connection and/or the number of PDU Sessions for an S-NSSAI.</w:t>
      </w:r>
    </w:p>
    <w:p w14:paraId="3293E15F" w14:textId="77777777" w:rsidR="00F116D2" w:rsidRDefault="00F116D2" w:rsidP="00F116D2">
      <w:r>
        <w:t>In the case of roaming, same mechanisms in clause 5.15.11.3 are used and number of registered UE is replaced with number of UE with at least one PDU Session/PDN Connection. For home routed PDU Session/PDN Connection only HPLMN admission mode can be used in this case.</w:t>
      </w:r>
    </w:p>
    <w:p w14:paraId="6E39BA66" w14:textId="77777777" w:rsidR="00F116D2" w:rsidRDefault="00F116D2" w:rsidP="00F116D2">
      <w:r>
        <w:lastRenderedPageBreak/>
        <w:t>If hierarchical NSAC architecture is deployed, when the local maximum number or local threshold is reached the NSAC may interact with the Primary NSACF before it returns the response back to the SMF+PGW-C. For more details on handling at the NSACF and Primary NSACF see clause 5.15.11.1.2.</w:t>
      </w:r>
    </w:p>
    <w:p w14:paraId="78F573F0" w14:textId="551071B0" w:rsidR="00F116D2" w:rsidRDefault="00F116D2" w:rsidP="00F116D2">
      <w:pPr>
        <w:pStyle w:val="NO"/>
      </w:pPr>
      <w:r>
        <w:t>NOTE 2:</w:t>
      </w:r>
      <w:r>
        <w:tab/>
        <w:t>When NSAC for number of UEs with at least one PDU session or one PDN connection is used, the session continuity is guaranteed at inter-system mobility as the admission is granted during the establishment of the PDU Session/PDN Connection.</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14:paraId="5057C0AF" w14:textId="36E3E6D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6A4E2D" w14:textId="77777777" w:rsidR="003B3B63" w:rsidRDefault="003B3B63">
      <w:r>
        <w:separator/>
      </w:r>
    </w:p>
  </w:endnote>
  <w:endnote w:type="continuationSeparator" w:id="0">
    <w:p w14:paraId="17EF4333" w14:textId="77777777" w:rsidR="003B3B63" w:rsidRDefault="003B3B63">
      <w:r>
        <w:continuationSeparator/>
      </w:r>
    </w:p>
  </w:endnote>
  <w:endnote w:type="continuationNotice" w:id="1">
    <w:p w14:paraId="64EFF2B8" w14:textId="77777777" w:rsidR="003B3B63" w:rsidRDefault="003B3B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E177E3" w14:textId="77777777" w:rsidR="003B3B63" w:rsidRDefault="003B3B63">
      <w:r>
        <w:separator/>
      </w:r>
    </w:p>
  </w:footnote>
  <w:footnote w:type="continuationSeparator" w:id="0">
    <w:p w14:paraId="696896E4" w14:textId="77777777" w:rsidR="003B3B63" w:rsidRDefault="003B3B63">
      <w:r>
        <w:continuationSeparator/>
      </w:r>
    </w:p>
  </w:footnote>
  <w:footnote w:type="continuationNotice" w:id="1">
    <w:p w14:paraId="5FBEE5F5" w14:textId="77777777" w:rsidR="003B3B63" w:rsidRDefault="003B3B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87462A" w:rsidRDefault="00874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87462A" w:rsidRDefault="008746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3D4E3A"/>
    <w:multiLevelType w:val="hybridMultilevel"/>
    <w:tmpl w:val="0B40DD60"/>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9"/>
  </w:num>
  <w:num w:numId="3">
    <w:abstractNumId w:val="8"/>
  </w:num>
  <w:num w:numId="4">
    <w:abstractNumId w:val="4"/>
  </w:num>
  <w:num w:numId="5">
    <w:abstractNumId w:val="2"/>
  </w:num>
  <w:num w:numId="6">
    <w:abstractNumId w:val="16"/>
  </w:num>
  <w:num w:numId="7">
    <w:abstractNumId w:val="10"/>
  </w:num>
  <w:num w:numId="8">
    <w:abstractNumId w:val="20"/>
  </w:num>
  <w:num w:numId="9">
    <w:abstractNumId w:val="9"/>
  </w:num>
  <w:num w:numId="10">
    <w:abstractNumId w:val="17"/>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8"/>
  </w:num>
  <w:num w:numId="19">
    <w:abstractNumId w:val="21"/>
  </w:num>
  <w:num w:numId="20">
    <w:abstractNumId w:val="0"/>
  </w:num>
  <w:num w:numId="21">
    <w:abstractNumId w:val="11"/>
  </w:num>
  <w:num w:numId="2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hok">
    <w15:presenceInfo w15:providerId="None" w15:userId="A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22B0"/>
    <w:rsid w:val="00064239"/>
    <w:rsid w:val="00065EA0"/>
    <w:rsid w:val="00066E27"/>
    <w:rsid w:val="00067EC2"/>
    <w:rsid w:val="00070B91"/>
    <w:rsid w:val="000733A3"/>
    <w:rsid w:val="00075291"/>
    <w:rsid w:val="00076524"/>
    <w:rsid w:val="0007652B"/>
    <w:rsid w:val="0008065F"/>
    <w:rsid w:val="000836A0"/>
    <w:rsid w:val="0008449B"/>
    <w:rsid w:val="00085F0A"/>
    <w:rsid w:val="00086F9A"/>
    <w:rsid w:val="0008717D"/>
    <w:rsid w:val="00087A4A"/>
    <w:rsid w:val="00087FF8"/>
    <w:rsid w:val="00090E01"/>
    <w:rsid w:val="00093436"/>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99"/>
    <w:rsid w:val="00102ED2"/>
    <w:rsid w:val="00103F2A"/>
    <w:rsid w:val="0010410E"/>
    <w:rsid w:val="0011035C"/>
    <w:rsid w:val="00110655"/>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4DEE"/>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0DE8"/>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C7444"/>
    <w:rsid w:val="001D107E"/>
    <w:rsid w:val="001D1C5F"/>
    <w:rsid w:val="001D66C1"/>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3D8"/>
    <w:rsid w:val="00216893"/>
    <w:rsid w:val="00220131"/>
    <w:rsid w:val="0022163C"/>
    <w:rsid w:val="00222A69"/>
    <w:rsid w:val="0023228C"/>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06A3"/>
    <w:rsid w:val="00260AD7"/>
    <w:rsid w:val="002640DD"/>
    <w:rsid w:val="00265753"/>
    <w:rsid w:val="00266D06"/>
    <w:rsid w:val="00270085"/>
    <w:rsid w:val="00270405"/>
    <w:rsid w:val="0027051D"/>
    <w:rsid w:val="00270A17"/>
    <w:rsid w:val="00271F18"/>
    <w:rsid w:val="002748F5"/>
    <w:rsid w:val="0027583D"/>
    <w:rsid w:val="00275D12"/>
    <w:rsid w:val="00277F5E"/>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1E81"/>
    <w:rsid w:val="002C2C03"/>
    <w:rsid w:val="002C30DA"/>
    <w:rsid w:val="002C7A9F"/>
    <w:rsid w:val="002C7DD2"/>
    <w:rsid w:val="002D014E"/>
    <w:rsid w:val="002D01D3"/>
    <w:rsid w:val="002D02EF"/>
    <w:rsid w:val="002D340D"/>
    <w:rsid w:val="002D612A"/>
    <w:rsid w:val="002D7843"/>
    <w:rsid w:val="002E02A3"/>
    <w:rsid w:val="002E136D"/>
    <w:rsid w:val="002E39DC"/>
    <w:rsid w:val="002E55DA"/>
    <w:rsid w:val="002E6923"/>
    <w:rsid w:val="002F4585"/>
    <w:rsid w:val="002F45E6"/>
    <w:rsid w:val="002F5EC1"/>
    <w:rsid w:val="002F6132"/>
    <w:rsid w:val="002F774B"/>
    <w:rsid w:val="002F7A9A"/>
    <w:rsid w:val="00300161"/>
    <w:rsid w:val="00301C03"/>
    <w:rsid w:val="0030283F"/>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5AEB"/>
    <w:rsid w:val="003267F4"/>
    <w:rsid w:val="00330419"/>
    <w:rsid w:val="00330439"/>
    <w:rsid w:val="00330E8B"/>
    <w:rsid w:val="00333225"/>
    <w:rsid w:val="003422EE"/>
    <w:rsid w:val="00342F04"/>
    <w:rsid w:val="003458F1"/>
    <w:rsid w:val="00345BF1"/>
    <w:rsid w:val="00346115"/>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2E2B"/>
    <w:rsid w:val="003737ED"/>
    <w:rsid w:val="00374690"/>
    <w:rsid w:val="00374DD4"/>
    <w:rsid w:val="003808E9"/>
    <w:rsid w:val="00383CBE"/>
    <w:rsid w:val="00385A11"/>
    <w:rsid w:val="00386DEC"/>
    <w:rsid w:val="003871E4"/>
    <w:rsid w:val="00390852"/>
    <w:rsid w:val="003908BB"/>
    <w:rsid w:val="00390F4E"/>
    <w:rsid w:val="00392484"/>
    <w:rsid w:val="00395BCF"/>
    <w:rsid w:val="00395CBC"/>
    <w:rsid w:val="003968D8"/>
    <w:rsid w:val="00397706"/>
    <w:rsid w:val="003A0F6C"/>
    <w:rsid w:val="003A2956"/>
    <w:rsid w:val="003B0E20"/>
    <w:rsid w:val="003B3889"/>
    <w:rsid w:val="003B3B63"/>
    <w:rsid w:val="003B40E1"/>
    <w:rsid w:val="003B4FA0"/>
    <w:rsid w:val="003B65A5"/>
    <w:rsid w:val="003B6746"/>
    <w:rsid w:val="003B7306"/>
    <w:rsid w:val="003C13D3"/>
    <w:rsid w:val="003C2181"/>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14E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1C7B"/>
    <w:rsid w:val="004A282C"/>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4791"/>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3382"/>
    <w:rsid w:val="005353A9"/>
    <w:rsid w:val="00536FAB"/>
    <w:rsid w:val="00540E1C"/>
    <w:rsid w:val="00541981"/>
    <w:rsid w:val="00543944"/>
    <w:rsid w:val="00547111"/>
    <w:rsid w:val="00553776"/>
    <w:rsid w:val="00555CFC"/>
    <w:rsid w:val="005607D3"/>
    <w:rsid w:val="0056723A"/>
    <w:rsid w:val="0057195A"/>
    <w:rsid w:val="00572E19"/>
    <w:rsid w:val="00576C83"/>
    <w:rsid w:val="00582BEA"/>
    <w:rsid w:val="005832DE"/>
    <w:rsid w:val="00586103"/>
    <w:rsid w:val="0058714A"/>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6C18"/>
    <w:rsid w:val="005E7889"/>
    <w:rsid w:val="005F01E6"/>
    <w:rsid w:val="005F075D"/>
    <w:rsid w:val="005F1D09"/>
    <w:rsid w:val="005F2674"/>
    <w:rsid w:val="005F2B9E"/>
    <w:rsid w:val="005F4B3F"/>
    <w:rsid w:val="005F57A8"/>
    <w:rsid w:val="005F6AD5"/>
    <w:rsid w:val="005F72A2"/>
    <w:rsid w:val="00601BD0"/>
    <w:rsid w:val="006040D8"/>
    <w:rsid w:val="00605C1F"/>
    <w:rsid w:val="00606699"/>
    <w:rsid w:val="00607BE8"/>
    <w:rsid w:val="006116DC"/>
    <w:rsid w:val="00612D7E"/>
    <w:rsid w:val="0061494E"/>
    <w:rsid w:val="0061670C"/>
    <w:rsid w:val="00616A33"/>
    <w:rsid w:val="00621188"/>
    <w:rsid w:val="00621391"/>
    <w:rsid w:val="00622CCC"/>
    <w:rsid w:val="00623560"/>
    <w:rsid w:val="006243E8"/>
    <w:rsid w:val="00624F59"/>
    <w:rsid w:val="006252CA"/>
    <w:rsid w:val="006257ED"/>
    <w:rsid w:val="00625CC6"/>
    <w:rsid w:val="00630D66"/>
    <w:rsid w:val="00632067"/>
    <w:rsid w:val="00633E77"/>
    <w:rsid w:val="0063485C"/>
    <w:rsid w:val="006361D1"/>
    <w:rsid w:val="00636678"/>
    <w:rsid w:val="00640916"/>
    <w:rsid w:val="00640A2F"/>
    <w:rsid w:val="00642BB6"/>
    <w:rsid w:val="00642C02"/>
    <w:rsid w:val="006436D0"/>
    <w:rsid w:val="00643CE2"/>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46FB"/>
    <w:rsid w:val="006B61F1"/>
    <w:rsid w:val="006C1993"/>
    <w:rsid w:val="006C23EB"/>
    <w:rsid w:val="006C7ED0"/>
    <w:rsid w:val="006D18D3"/>
    <w:rsid w:val="006D4E77"/>
    <w:rsid w:val="006D5129"/>
    <w:rsid w:val="006D7A3A"/>
    <w:rsid w:val="006E0110"/>
    <w:rsid w:val="006E21FB"/>
    <w:rsid w:val="006E4A48"/>
    <w:rsid w:val="006E67F3"/>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2340E"/>
    <w:rsid w:val="00731326"/>
    <w:rsid w:val="0073194A"/>
    <w:rsid w:val="0073390D"/>
    <w:rsid w:val="00734107"/>
    <w:rsid w:val="007365EE"/>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BFD"/>
    <w:rsid w:val="00805E0C"/>
    <w:rsid w:val="0080776A"/>
    <w:rsid w:val="0081223D"/>
    <w:rsid w:val="008127C0"/>
    <w:rsid w:val="00812C54"/>
    <w:rsid w:val="0081497C"/>
    <w:rsid w:val="00814CC1"/>
    <w:rsid w:val="00816ACD"/>
    <w:rsid w:val="00817E08"/>
    <w:rsid w:val="00824A28"/>
    <w:rsid w:val="0082526A"/>
    <w:rsid w:val="008279FA"/>
    <w:rsid w:val="00827DEE"/>
    <w:rsid w:val="008325E4"/>
    <w:rsid w:val="00832A64"/>
    <w:rsid w:val="00833CEA"/>
    <w:rsid w:val="00836C9C"/>
    <w:rsid w:val="00840C60"/>
    <w:rsid w:val="00840E0D"/>
    <w:rsid w:val="00845359"/>
    <w:rsid w:val="00846A2C"/>
    <w:rsid w:val="0084742E"/>
    <w:rsid w:val="00847CFB"/>
    <w:rsid w:val="00851778"/>
    <w:rsid w:val="00860119"/>
    <w:rsid w:val="00862629"/>
    <w:rsid w:val="008626E7"/>
    <w:rsid w:val="00864A38"/>
    <w:rsid w:val="00864B14"/>
    <w:rsid w:val="00865A0C"/>
    <w:rsid w:val="00870EE7"/>
    <w:rsid w:val="008718C2"/>
    <w:rsid w:val="0087462A"/>
    <w:rsid w:val="0088098C"/>
    <w:rsid w:val="00880B93"/>
    <w:rsid w:val="008843CF"/>
    <w:rsid w:val="00884806"/>
    <w:rsid w:val="00884C34"/>
    <w:rsid w:val="0088536C"/>
    <w:rsid w:val="00885622"/>
    <w:rsid w:val="008863B9"/>
    <w:rsid w:val="00886BC1"/>
    <w:rsid w:val="00890D14"/>
    <w:rsid w:val="00891643"/>
    <w:rsid w:val="00893717"/>
    <w:rsid w:val="00893756"/>
    <w:rsid w:val="008959D7"/>
    <w:rsid w:val="008959FB"/>
    <w:rsid w:val="00896C15"/>
    <w:rsid w:val="008A284E"/>
    <w:rsid w:val="008A45A6"/>
    <w:rsid w:val="008A491F"/>
    <w:rsid w:val="008A51ED"/>
    <w:rsid w:val="008A7AE8"/>
    <w:rsid w:val="008B0252"/>
    <w:rsid w:val="008B5544"/>
    <w:rsid w:val="008B6DA3"/>
    <w:rsid w:val="008C11ED"/>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07A5C"/>
    <w:rsid w:val="00910AE9"/>
    <w:rsid w:val="00910E40"/>
    <w:rsid w:val="00913A02"/>
    <w:rsid w:val="009148DE"/>
    <w:rsid w:val="00920CBC"/>
    <w:rsid w:val="009214FC"/>
    <w:rsid w:val="00922BFA"/>
    <w:rsid w:val="00923F17"/>
    <w:rsid w:val="009243E8"/>
    <w:rsid w:val="009258CD"/>
    <w:rsid w:val="009258E0"/>
    <w:rsid w:val="009260A1"/>
    <w:rsid w:val="00932369"/>
    <w:rsid w:val="00932829"/>
    <w:rsid w:val="00932D84"/>
    <w:rsid w:val="009339E6"/>
    <w:rsid w:val="00935DE1"/>
    <w:rsid w:val="009404E7"/>
    <w:rsid w:val="00941E30"/>
    <w:rsid w:val="00944958"/>
    <w:rsid w:val="009470C3"/>
    <w:rsid w:val="00955B3B"/>
    <w:rsid w:val="00955B5C"/>
    <w:rsid w:val="00955F2D"/>
    <w:rsid w:val="009563CA"/>
    <w:rsid w:val="00956808"/>
    <w:rsid w:val="009571A8"/>
    <w:rsid w:val="00961D80"/>
    <w:rsid w:val="009632EF"/>
    <w:rsid w:val="00970E22"/>
    <w:rsid w:val="00972FD3"/>
    <w:rsid w:val="009733BE"/>
    <w:rsid w:val="00974391"/>
    <w:rsid w:val="00974CFA"/>
    <w:rsid w:val="00976745"/>
    <w:rsid w:val="009777D9"/>
    <w:rsid w:val="009809AC"/>
    <w:rsid w:val="00985E1D"/>
    <w:rsid w:val="0098678D"/>
    <w:rsid w:val="00986CA2"/>
    <w:rsid w:val="00991645"/>
    <w:rsid w:val="00991B88"/>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4CDD"/>
    <w:rsid w:val="009C78AE"/>
    <w:rsid w:val="009D31D7"/>
    <w:rsid w:val="009D61C5"/>
    <w:rsid w:val="009D6A0E"/>
    <w:rsid w:val="009D75A6"/>
    <w:rsid w:val="009E1341"/>
    <w:rsid w:val="009E1545"/>
    <w:rsid w:val="009E2B14"/>
    <w:rsid w:val="009E3297"/>
    <w:rsid w:val="009E3AA5"/>
    <w:rsid w:val="009E5A21"/>
    <w:rsid w:val="009E640C"/>
    <w:rsid w:val="009F112E"/>
    <w:rsid w:val="009F734F"/>
    <w:rsid w:val="00A00691"/>
    <w:rsid w:val="00A00E9E"/>
    <w:rsid w:val="00A00F0C"/>
    <w:rsid w:val="00A01286"/>
    <w:rsid w:val="00A0442A"/>
    <w:rsid w:val="00A04788"/>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59B3"/>
    <w:rsid w:val="00A661D4"/>
    <w:rsid w:val="00A70FF1"/>
    <w:rsid w:val="00A7193C"/>
    <w:rsid w:val="00A71A16"/>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B78B6"/>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1DA1"/>
    <w:rsid w:val="00B61F02"/>
    <w:rsid w:val="00B622CD"/>
    <w:rsid w:val="00B624BB"/>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207F"/>
    <w:rsid w:val="00BA36C0"/>
    <w:rsid w:val="00BA3EC5"/>
    <w:rsid w:val="00BA4FB3"/>
    <w:rsid w:val="00BA51D9"/>
    <w:rsid w:val="00BB33BB"/>
    <w:rsid w:val="00BB4FBB"/>
    <w:rsid w:val="00BB5DFC"/>
    <w:rsid w:val="00BB7BF9"/>
    <w:rsid w:val="00BC096F"/>
    <w:rsid w:val="00BC0E8C"/>
    <w:rsid w:val="00BC1049"/>
    <w:rsid w:val="00BC5F9F"/>
    <w:rsid w:val="00BC71FC"/>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2C89"/>
    <w:rsid w:val="00C13D0A"/>
    <w:rsid w:val="00C144AD"/>
    <w:rsid w:val="00C1488A"/>
    <w:rsid w:val="00C160A6"/>
    <w:rsid w:val="00C16B07"/>
    <w:rsid w:val="00C23206"/>
    <w:rsid w:val="00C239BD"/>
    <w:rsid w:val="00C23A09"/>
    <w:rsid w:val="00C258D2"/>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75D4C"/>
    <w:rsid w:val="00C80B55"/>
    <w:rsid w:val="00C86BC1"/>
    <w:rsid w:val="00C9122C"/>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57B3"/>
    <w:rsid w:val="00CD6DC1"/>
    <w:rsid w:val="00CD733A"/>
    <w:rsid w:val="00CE31B8"/>
    <w:rsid w:val="00CE689D"/>
    <w:rsid w:val="00CF02AF"/>
    <w:rsid w:val="00CF4F2E"/>
    <w:rsid w:val="00CF6B43"/>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034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1986"/>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B5D53"/>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B4E"/>
    <w:rsid w:val="00E15D78"/>
    <w:rsid w:val="00E17697"/>
    <w:rsid w:val="00E20D57"/>
    <w:rsid w:val="00E21E2C"/>
    <w:rsid w:val="00E2350F"/>
    <w:rsid w:val="00E25FC5"/>
    <w:rsid w:val="00E27272"/>
    <w:rsid w:val="00E27DB1"/>
    <w:rsid w:val="00E303AB"/>
    <w:rsid w:val="00E31A6F"/>
    <w:rsid w:val="00E32339"/>
    <w:rsid w:val="00E331A3"/>
    <w:rsid w:val="00E33513"/>
    <w:rsid w:val="00E33E67"/>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57FA7"/>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028D"/>
    <w:rsid w:val="00EC20C5"/>
    <w:rsid w:val="00EC32F7"/>
    <w:rsid w:val="00ED1398"/>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16D2"/>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EC9A05-0BC7-42DD-A2B7-0E17DCFDC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1448</TotalTime>
  <Pages>4</Pages>
  <Words>1171</Words>
  <Characters>6681</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7837</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Ashok</cp:lastModifiedBy>
  <cp:revision>62</cp:revision>
  <dcterms:created xsi:type="dcterms:W3CDTF">2023-03-29T10:13:00Z</dcterms:created>
  <dcterms:modified xsi:type="dcterms:W3CDTF">2023-08-24T05:57:00Z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